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18AE" w14:textId="33E0CAB9" w:rsidR="00AF4680" w:rsidRDefault="00F02CA3" w:rsidP="00F02CA3">
      <w:pPr>
        <w:jc w:val="center"/>
        <w:rPr>
          <w:sz w:val="44"/>
          <w:szCs w:val="44"/>
        </w:rPr>
      </w:pPr>
      <w:r w:rsidRPr="00F02CA3">
        <w:rPr>
          <w:sz w:val="44"/>
          <w:szCs w:val="44"/>
        </w:rPr>
        <w:t>Vasovagal collapse/cervical shock</w:t>
      </w:r>
    </w:p>
    <w:p w14:paraId="51CDE370" w14:textId="77777777" w:rsidR="00F02CA3" w:rsidRPr="00F02CA3" w:rsidRDefault="00F02CA3" w:rsidP="00F02CA3">
      <w:pPr>
        <w:jc w:val="center"/>
        <w:rPr>
          <w:sz w:val="44"/>
          <w:szCs w:val="44"/>
        </w:rPr>
      </w:pPr>
    </w:p>
    <w:p w14:paraId="78A2C818" w14:textId="7D25B32A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Abandon the procedure, lower the head and/or raise the legs.</w:t>
      </w:r>
    </w:p>
    <w:p w14:paraId="5B1F1E0B" w14:textId="198E24C7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The IUCD/IUS may need to be removed.</w:t>
      </w:r>
    </w:p>
    <w:p w14:paraId="0DFF2B25" w14:textId="11E1ABF2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An assistant should monitor vital signs.</w:t>
      </w:r>
    </w:p>
    <w:p w14:paraId="4A645BB5" w14:textId="6237CDDE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Ensure a clear airway.</w:t>
      </w:r>
    </w:p>
    <w:p w14:paraId="2B8A265D" w14:textId="68821A4C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Oxygen and suction as required.</w:t>
      </w:r>
    </w:p>
    <w:p w14:paraId="6C29D787" w14:textId="2D1061BB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Consider the use of atropine 0.6mg/ml IV for persistent bradycardia.</w:t>
      </w:r>
    </w:p>
    <w:p w14:paraId="0A20B85E" w14:textId="15886827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Consider use of adrenaline (epinephrine) 1:1000IM (1mg/</w:t>
      </w:r>
      <w:proofErr w:type="spellStart"/>
      <w:r w:rsidRPr="00F02CA3">
        <w:rPr>
          <w:sz w:val="36"/>
          <w:szCs w:val="36"/>
        </w:rPr>
        <w:t>nl</w:t>
      </w:r>
      <w:proofErr w:type="spellEnd"/>
      <w:r w:rsidRPr="00F02CA3">
        <w:rPr>
          <w:sz w:val="36"/>
          <w:szCs w:val="36"/>
        </w:rPr>
        <w:t>) for management of anaphylaxis.</w:t>
      </w:r>
    </w:p>
    <w:p w14:paraId="2451E94A" w14:textId="5E30E9DB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Automated external defibrillator (AED) should be available.</w:t>
      </w:r>
    </w:p>
    <w:p w14:paraId="101CBEEB" w14:textId="46A5B581" w:rsidR="00F02CA3" w:rsidRPr="00F02CA3" w:rsidRDefault="00F02CA3" w:rsidP="00F02CA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2CA3">
        <w:rPr>
          <w:sz w:val="36"/>
          <w:szCs w:val="36"/>
        </w:rPr>
        <w:t>Arrange ambulance transfer if there is no swift improvement.</w:t>
      </w:r>
    </w:p>
    <w:sectPr w:rsidR="00F02CA3" w:rsidRPr="00F0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165E"/>
    <w:multiLevelType w:val="hybridMultilevel"/>
    <w:tmpl w:val="B26A0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C8"/>
    <w:rsid w:val="002542B6"/>
    <w:rsid w:val="007A1FC8"/>
    <w:rsid w:val="00B21CFB"/>
    <w:rsid w:val="00CA2F7D"/>
    <w:rsid w:val="00CF1A56"/>
    <w:rsid w:val="00F02CA3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022E"/>
  <w15:chartTrackingRefBased/>
  <w15:docId w15:val="{88173CC9-20FD-4FAC-95E7-AC9B28A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ListParagraph">
    <w:name w:val="List Paragraph"/>
    <w:basedOn w:val="Normal"/>
    <w:uiPriority w:val="34"/>
    <w:qFormat/>
    <w:rsid w:val="00F0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Mason</dc:creator>
  <cp:keywords/>
  <dc:description/>
  <cp:lastModifiedBy>Fiona Mason</cp:lastModifiedBy>
  <cp:revision>1</cp:revision>
  <cp:lastPrinted>2023-03-08T05:38:00Z</cp:lastPrinted>
  <dcterms:created xsi:type="dcterms:W3CDTF">2023-03-08T05:28:00Z</dcterms:created>
  <dcterms:modified xsi:type="dcterms:W3CDTF">2023-03-08T22:25:00Z</dcterms:modified>
</cp:coreProperties>
</file>